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B6C73" w14:textId="77777777" w:rsidR="007F6A00" w:rsidRDefault="0027740C">
      <w:pPr>
        <w:pStyle w:val="Overskrift1"/>
        <w:jc w:val="center"/>
        <w:rPr>
          <w:rFonts w:ascii="Algerian" w:eastAsia="Algerian" w:hAnsi="Algerian" w:cs="Algerian"/>
          <w:sz w:val="40"/>
          <w:szCs w:val="40"/>
        </w:rPr>
      </w:pPr>
      <w:r>
        <w:rPr>
          <w:rFonts w:ascii="Algerian" w:eastAsia="Algerian" w:hAnsi="Algerian" w:cs="Algerian"/>
          <w:sz w:val="40"/>
          <w:szCs w:val="40"/>
        </w:rPr>
        <w:t>Oslo og Akershus Travforbund</w:t>
      </w:r>
    </w:p>
    <w:p w14:paraId="2C2C5943" w14:textId="77777777" w:rsidR="007F6A00" w:rsidRDefault="0027740C">
      <w:pPr>
        <w:jc w:val="center"/>
      </w:pPr>
      <w:r>
        <w:t>Bankkonto 1275.50.07194</w:t>
      </w:r>
    </w:p>
    <w:p w14:paraId="3C691EE1" w14:textId="77777777" w:rsidR="007F6A00" w:rsidRDefault="0027740C">
      <w:pPr>
        <w:jc w:val="center"/>
      </w:pPr>
      <w:r>
        <w:t xml:space="preserve">Org. </w:t>
      </w:r>
      <w:proofErr w:type="spellStart"/>
      <w:r>
        <w:t>nr</w:t>
      </w:r>
      <w:proofErr w:type="spellEnd"/>
      <w:r>
        <w:t xml:space="preserve"> 998 090 024</w:t>
      </w:r>
    </w:p>
    <w:p w14:paraId="27D278C7" w14:textId="77777777" w:rsidR="007F6A00" w:rsidRDefault="0027740C">
      <w:pPr>
        <w:jc w:val="center"/>
      </w:pPr>
      <w:r>
        <w:t>Postboks 194, Økern 0510 Oslo</w:t>
      </w:r>
    </w:p>
    <w:p w14:paraId="5070385E" w14:textId="77777777" w:rsidR="007F6A00" w:rsidRDefault="0027740C">
      <w:r>
        <w:tab/>
      </w:r>
      <w:r>
        <w:tab/>
      </w:r>
      <w:r>
        <w:tab/>
      </w:r>
      <w:r>
        <w:tab/>
      </w:r>
      <w:r>
        <w:tab/>
        <w:t xml:space="preserve">    Stiftet 1933</w:t>
      </w:r>
    </w:p>
    <w:p w14:paraId="7C2F5253" w14:textId="77777777" w:rsidR="007F6A00" w:rsidRDefault="007F6A00"/>
    <w:tbl>
      <w:tblPr>
        <w:tblStyle w:val="a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663"/>
      </w:tblGrid>
      <w:tr w:rsidR="007F6A00" w14:paraId="2C018786" w14:textId="77777777">
        <w:tc>
          <w:tcPr>
            <w:tcW w:w="2376" w:type="dxa"/>
            <w:shd w:val="clear" w:color="auto" w:fill="auto"/>
          </w:tcPr>
          <w:p w14:paraId="3E7634BC" w14:textId="77777777" w:rsidR="007F6A00" w:rsidRDefault="0027740C">
            <w:r>
              <w:t>Møte (type/sted):</w:t>
            </w:r>
          </w:p>
        </w:tc>
        <w:tc>
          <w:tcPr>
            <w:tcW w:w="6663" w:type="dxa"/>
            <w:shd w:val="clear" w:color="auto" w:fill="auto"/>
          </w:tcPr>
          <w:p w14:paraId="57D1F06E" w14:textId="77777777" w:rsidR="007F6A00" w:rsidRDefault="0027740C">
            <w:r>
              <w:t xml:space="preserve">Styremøte </w:t>
            </w:r>
            <w:proofErr w:type="spellStart"/>
            <w:r>
              <w:t>nr</w:t>
            </w:r>
            <w:proofErr w:type="spellEnd"/>
            <w:r>
              <w:t xml:space="preserve"> 8/2019</w:t>
            </w:r>
          </w:p>
        </w:tc>
      </w:tr>
      <w:tr w:rsidR="007F6A00" w14:paraId="128F3545" w14:textId="77777777">
        <w:tc>
          <w:tcPr>
            <w:tcW w:w="2376" w:type="dxa"/>
            <w:shd w:val="clear" w:color="auto" w:fill="auto"/>
          </w:tcPr>
          <w:p w14:paraId="51B8F82B" w14:textId="77777777" w:rsidR="007F6A00" w:rsidRDefault="0027740C">
            <w:r>
              <w:t>Møtedato:</w:t>
            </w:r>
          </w:p>
        </w:tc>
        <w:tc>
          <w:tcPr>
            <w:tcW w:w="6663" w:type="dxa"/>
            <w:shd w:val="clear" w:color="auto" w:fill="auto"/>
          </w:tcPr>
          <w:p w14:paraId="40157751" w14:textId="77777777" w:rsidR="007F6A00" w:rsidRDefault="0027740C">
            <w:r>
              <w:t xml:space="preserve">4.12.2019 </w:t>
            </w:r>
            <w:proofErr w:type="spellStart"/>
            <w:r>
              <w:t>kl</w:t>
            </w:r>
            <w:proofErr w:type="spellEnd"/>
            <w:r>
              <w:t xml:space="preserve"> 16.30 på Bjerke Travbane</w:t>
            </w:r>
          </w:p>
        </w:tc>
      </w:tr>
    </w:tbl>
    <w:p w14:paraId="1AFB5F8D" w14:textId="77777777" w:rsidR="007F6A00" w:rsidRDefault="007F6A00"/>
    <w:tbl>
      <w:tblPr>
        <w:tblStyle w:val="a0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134"/>
        <w:gridCol w:w="2552"/>
        <w:gridCol w:w="733"/>
        <w:gridCol w:w="1134"/>
        <w:gridCol w:w="2669"/>
      </w:tblGrid>
      <w:tr w:rsidR="007F6A00" w14:paraId="537052C2" w14:textId="77777777">
        <w:tc>
          <w:tcPr>
            <w:tcW w:w="817" w:type="dxa"/>
            <w:shd w:val="clear" w:color="auto" w:fill="auto"/>
          </w:tcPr>
          <w:p w14:paraId="388D62A4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Kopi</w:t>
            </w:r>
          </w:p>
          <w:p w14:paraId="230DECD2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til:</w:t>
            </w:r>
          </w:p>
        </w:tc>
        <w:tc>
          <w:tcPr>
            <w:tcW w:w="1134" w:type="dxa"/>
            <w:shd w:val="clear" w:color="auto" w:fill="auto"/>
          </w:tcPr>
          <w:p w14:paraId="6842F374" w14:textId="77777777" w:rsidR="007F6A00" w:rsidRDefault="0027740C">
            <w:pPr>
              <w:ind w:right="-108"/>
              <w:rPr>
                <w:b/>
              </w:rPr>
            </w:pPr>
            <w:r>
              <w:rPr>
                <w:b/>
              </w:rPr>
              <w:t>Til stede:</w:t>
            </w:r>
          </w:p>
        </w:tc>
        <w:tc>
          <w:tcPr>
            <w:tcW w:w="2552" w:type="dxa"/>
            <w:shd w:val="clear" w:color="auto" w:fill="auto"/>
          </w:tcPr>
          <w:p w14:paraId="6B8287B3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33" w:type="dxa"/>
            <w:shd w:val="clear" w:color="auto" w:fill="auto"/>
          </w:tcPr>
          <w:p w14:paraId="099CC0B6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Kopi</w:t>
            </w:r>
          </w:p>
          <w:p w14:paraId="5D99C222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til:</w:t>
            </w:r>
          </w:p>
        </w:tc>
        <w:tc>
          <w:tcPr>
            <w:tcW w:w="1134" w:type="dxa"/>
            <w:shd w:val="clear" w:color="auto" w:fill="auto"/>
          </w:tcPr>
          <w:p w14:paraId="6EB97F25" w14:textId="77777777" w:rsidR="007F6A00" w:rsidRDefault="0027740C">
            <w:pPr>
              <w:ind w:right="-108"/>
              <w:rPr>
                <w:b/>
              </w:rPr>
            </w:pPr>
            <w:r>
              <w:rPr>
                <w:b/>
              </w:rPr>
              <w:t>Til stede:</w:t>
            </w:r>
          </w:p>
        </w:tc>
        <w:tc>
          <w:tcPr>
            <w:tcW w:w="2669" w:type="dxa"/>
            <w:shd w:val="clear" w:color="auto" w:fill="auto"/>
          </w:tcPr>
          <w:p w14:paraId="5D4FA4C0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</w:tr>
      <w:tr w:rsidR="007F6A00" w14:paraId="460901CE" w14:textId="77777777">
        <w:trPr>
          <w:trHeight w:val="60"/>
        </w:trPr>
        <w:tc>
          <w:tcPr>
            <w:tcW w:w="817" w:type="dxa"/>
            <w:shd w:val="clear" w:color="auto" w:fill="auto"/>
          </w:tcPr>
          <w:p w14:paraId="1723C3BB" w14:textId="77777777" w:rsidR="007F6A00" w:rsidRDefault="007F6A0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2189BF3" w14:textId="77777777" w:rsidR="007F6A00" w:rsidRDefault="0027740C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52389E7" w14:textId="77777777" w:rsidR="007F6A00" w:rsidRDefault="0027740C">
            <w:r>
              <w:t>Oddvar Tuverud</w:t>
            </w:r>
          </w:p>
        </w:tc>
        <w:tc>
          <w:tcPr>
            <w:tcW w:w="733" w:type="dxa"/>
            <w:shd w:val="clear" w:color="auto" w:fill="auto"/>
          </w:tcPr>
          <w:p w14:paraId="0F6E277B" w14:textId="77777777" w:rsidR="007F6A00" w:rsidRDefault="007F6A0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FED54E1" w14:textId="77777777" w:rsidR="007F6A00" w:rsidRDefault="0027740C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669" w:type="dxa"/>
            <w:shd w:val="clear" w:color="auto" w:fill="auto"/>
          </w:tcPr>
          <w:p w14:paraId="1EDE0240" w14:textId="77777777" w:rsidR="007F6A00" w:rsidRDefault="0027740C">
            <w:r>
              <w:t>May-Liss Hansen</w:t>
            </w:r>
          </w:p>
        </w:tc>
      </w:tr>
      <w:tr w:rsidR="007F6A00" w14:paraId="18BF9EAA" w14:textId="77777777">
        <w:trPr>
          <w:trHeight w:val="60"/>
        </w:trPr>
        <w:tc>
          <w:tcPr>
            <w:tcW w:w="817" w:type="dxa"/>
            <w:shd w:val="clear" w:color="auto" w:fill="auto"/>
          </w:tcPr>
          <w:p w14:paraId="62970A49" w14:textId="77777777" w:rsidR="007F6A00" w:rsidRDefault="007F6A0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772732D" w14:textId="77777777" w:rsidR="007F6A00" w:rsidRDefault="0027740C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CB96B53" w14:textId="77777777" w:rsidR="007F6A00" w:rsidRDefault="0027740C">
            <w:r>
              <w:t>Tommy Ydersbond</w:t>
            </w:r>
          </w:p>
        </w:tc>
        <w:tc>
          <w:tcPr>
            <w:tcW w:w="733" w:type="dxa"/>
            <w:shd w:val="clear" w:color="auto" w:fill="auto"/>
          </w:tcPr>
          <w:p w14:paraId="50573128" w14:textId="77777777" w:rsidR="007F6A00" w:rsidRDefault="0027740C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C05BBD9" w14:textId="77777777" w:rsidR="007F6A00" w:rsidRDefault="007F6A00">
            <w:pPr>
              <w:jc w:val="center"/>
            </w:pPr>
          </w:p>
        </w:tc>
        <w:tc>
          <w:tcPr>
            <w:tcW w:w="2669" w:type="dxa"/>
            <w:shd w:val="clear" w:color="auto" w:fill="auto"/>
          </w:tcPr>
          <w:p w14:paraId="43045863" w14:textId="77777777" w:rsidR="007F6A00" w:rsidRDefault="0027740C">
            <w:r>
              <w:t>Ane E. Winger</w:t>
            </w:r>
          </w:p>
        </w:tc>
      </w:tr>
      <w:tr w:rsidR="007F6A00" w14:paraId="1ADB04DB" w14:textId="77777777">
        <w:trPr>
          <w:trHeight w:val="60"/>
        </w:trPr>
        <w:tc>
          <w:tcPr>
            <w:tcW w:w="817" w:type="dxa"/>
            <w:shd w:val="clear" w:color="auto" w:fill="auto"/>
          </w:tcPr>
          <w:p w14:paraId="0A36AB4A" w14:textId="77777777" w:rsidR="007F6A00" w:rsidRDefault="007F6A0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E55ECF4" w14:textId="77777777" w:rsidR="007F6A00" w:rsidRDefault="0027740C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17039E2" w14:textId="77777777" w:rsidR="007F6A00" w:rsidRDefault="0027740C">
            <w:r>
              <w:t>Charlotte M. Tuverud</w:t>
            </w:r>
          </w:p>
        </w:tc>
        <w:tc>
          <w:tcPr>
            <w:tcW w:w="733" w:type="dxa"/>
            <w:shd w:val="clear" w:color="auto" w:fill="auto"/>
          </w:tcPr>
          <w:p w14:paraId="79698D02" w14:textId="77777777" w:rsidR="007F6A00" w:rsidRDefault="007F6A0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15373F2" w14:textId="77777777" w:rsidR="007F6A00" w:rsidRDefault="0027740C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669" w:type="dxa"/>
            <w:shd w:val="clear" w:color="auto" w:fill="auto"/>
          </w:tcPr>
          <w:p w14:paraId="5993EC3F" w14:textId="77777777" w:rsidR="007F6A00" w:rsidRDefault="0027740C">
            <w:r>
              <w:t>Egil Olsen</w:t>
            </w:r>
          </w:p>
        </w:tc>
      </w:tr>
      <w:tr w:rsidR="007F6A00" w14:paraId="5F8886DB" w14:textId="77777777">
        <w:tc>
          <w:tcPr>
            <w:tcW w:w="817" w:type="dxa"/>
            <w:shd w:val="clear" w:color="auto" w:fill="auto"/>
          </w:tcPr>
          <w:p w14:paraId="5F560279" w14:textId="77777777" w:rsidR="007F6A00" w:rsidRDefault="007F6A0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1A9CFA7" w14:textId="77777777" w:rsidR="007F6A00" w:rsidRDefault="0027740C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A8FD829" w14:textId="77777777" w:rsidR="007F6A00" w:rsidRDefault="0027740C">
            <w:r>
              <w:t>Espen Myrbakken</w:t>
            </w:r>
          </w:p>
        </w:tc>
        <w:tc>
          <w:tcPr>
            <w:tcW w:w="733" w:type="dxa"/>
            <w:shd w:val="clear" w:color="auto" w:fill="auto"/>
          </w:tcPr>
          <w:p w14:paraId="2B649A54" w14:textId="77777777" w:rsidR="007F6A00" w:rsidRDefault="007F6A0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D814A01" w14:textId="77777777" w:rsidR="007F6A00" w:rsidRDefault="007F6A00">
            <w:pPr>
              <w:jc w:val="center"/>
            </w:pPr>
          </w:p>
        </w:tc>
        <w:tc>
          <w:tcPr>
            <w:tcW w:w="2669" w:type="dxa"/>
            <w:shd w:val="clear" w:color="auto" w:fill="auto"/>
          </w:tcPr>
          <w:p w14:paraId="7400D8C2" w14:textId="77777777" w:rsidR="007F6A00" w:rsidRDefault="007F6A00"/>
        </w:tc>
      </w:tr>
    </w:tbl>
    <w:p w14:paraId="13AA6D7B" w14:textId="77777777" w:rsidR="007F6A00" w:rsidRDefault="007F6A00"/>
    <w:tbl>
      <w:tblPr>
        <w:tblStyle w:val="a1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543"/>
        <w:gridCol w:w="3828"/>
      </w:tblGrid>
      <w:tr w:rsidR="007F6A00" w14:paraId="1880CBDD" w14:textId="77777777">
        <w:tc>
          <w:tcPr>
            <w:tcW w:w="1668" w:type="dxa"/>
            <w:shd w:val="clear" w:color="auto" w:fill="auto"/>
          </w:tcPr>
          <w:p w14:paraId="0C36CD12" w14:textId="77777777" w:rsidR="007F6A00" w:rsidRDefault="0027740C">
            <w:r>
              <w:t>Møtereferent:</w:t>
            </w:r>
          </w:p>
        </w:tc>
        <w:tc>
          <w:tcPr>
            <w:tcW w:w="3543" w:type="dxa"/>
            <w:shd w:val="clear" w:color="auto" w:fill="auto"/>
          </w:tcPr>
          <w:p w14:paraId="2D65E6A9" w14:textId="77777777" w:rsidR="007F6A00" w:rsidRDefault="0027740C">
            <w:r>
              <w:t>Anne Ramstad</w:t>
            </w:r>
          </w:p>
        </w:tc>
        <w:tc>
          <w:tcPr>
            <w:tcW w:w="3828" w:type="dxa"/>
            <w:shd w:val="clear" w:color="auto" w:fill="auto"/>
          </w:tcPr>
          <w:p w14:paraId="394EA0EF" w14:textId="77777777" w:rsidR="007F6A00" w:rsidRDefault="0027740C">
            <w:r>
              <w:t>Vedlegg:</w:t>
            </w:r>
          </w:p>
        </w:tc>
      </w:tr>
      <w:tr w:rsidR="007F6A00" w14:paraId="77519F63" w14:textId="77777777">
        <w:tc>
          <w:tcPr>
            <w:tcW w:w="1668" w:type="dxa"/>
            <w:shd w:val="clear" w:color="auto" w:fill="auto"/>
          </w:tcPr>
          <w:p w14:paraId="2019AB5D" w14:textId="77777777" w:rsidR="007F6A00" w:rsidRDefault="0027740C">
            <w:r>
              <w:t>Neste møte:</w:t>
            </w:r>
          </w:p>
        </w:tc>
        <w:tc>
          <w:tcPr>
            <w:tcW w:w="3543" w:type="dxa"/>
            <w:shd w:val="clear" w:color="auto" w:fill="auto"/>
          </w:tcPr>
          <w:p w14:paraId="13CFCC9B" w14:textId="77777777" w:rsidR="007F6A00" w:rsidRDefault="007F6A00">
            <w:pPr>
              <w:rPr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14:paraId="25E9042B" w14:textId="77777777" w:rsidR="007F6A00" w:rsidRDefault="007F6A00"/>
        </w:tc>
      </w:tr>
    </w:tbl>
    <w:p w14:paraId="115C9AE5" w14:textId="77777777" w:rsidR="007F6A00" w:rsidRDefault="007F6A00"/>
    <w:p w14:paraId="28AEF578" w14:textId="77777777" w:rsidR="007F6A00" w:rsidRDefault="007F6A00"/>
    <w:tbl>
      <w:tblPr>
        <w:tblStyle w:val="a2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6775"/>
        <w:gridCol w:w="1276"/>
      </w:tblGrid>
      <w:tr w:rsidR="007F6A00" w14:paraId="053D0767" w14:textId="77777777">
        <w:tc>
          <w:tcPr>
            <w:tcW w:w="988" w:type="dxa"/>
            <w:shd w:val="clear" w:color="auto" w:fill="auto"/>
          </w:tcPr>
          <w:p w14:paraId="5B0BD1DC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 xml:space="preserve">Sak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75" w:type="dxa"/>
            <w:shd w:val="clear" w:color="auto" w:fill="auto"/>
          </w:tcPr>
          <w:p w14:paraId="6F7ED9E2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Tekst</w:t>
            </w:r>
          </w:p>
        </w:tc>
        <w:tc>
          <w:tcPr>
            <w:tcW w:w="1276" w:type="dxa"/>
            <w:shd w:val="clear" w:color="auto" w:fill="auto"/>
          </w:tcPr>
          <w:p w14:paraId="7079A1B1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7F6A00" w14:paraId="69595357" w14:textId="77777777">
        <w:tc>
          <w:tcPr>
            <w:tcW w:w="988" w:type="dxa"/>
            <w:shd w:val="clear" w:color="auto" w:fill="auto"/>
          </w:tcPr>
          <w:p w14:paraId="1151B6E3" w14:textId="77777777" w:rsidR="007F6A00" w:rsidRDefault="002774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5" w:type="dxa"/>
            <w:shd w:val="clear" w:color="auto" w:fill="auto"/>
          </w:tcPr>
          <w:p w14:paraId="06E1EC59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Godkjennelse av siste møtereferat.</w:t>
            </w:r>
          </w:p>
          <w:p w14:paraId="2434C98E" w14:textId="77777777" w:rsidR="007F6A00" w:rsidRDefault="0027740C">
            <w:r>
              <w:t xml:space="preserve">Protokoll fra styremøte </w:t>
            </w:r>
            <w:proofErr w:type="spellStart"/>
            <w:r>
              <w:t>nr</w:t>
            </w:r>
            <w:proofErr w:type="spellEnd"/>
            <w:r>
              <w:t xml:space="preserve"> 7 ble godkjent.</w:t>
            </w:r>
          </w:p>
          <w:p w14:paraId="18252168" w14:textId="77777777" w:rsidR="007F6A00" w:rsidRDefault="007F6A00"/>
          <w:p w14:paraId="637F5DEF" w14:textId="77777777" w:rsidR="007F6A00" w:rsidRDefault="0027740C">
            <w:pPr>
              <w:rPr>
                <w:b/>
                <w:i/>
              </w:rPr>
            </w:pPr>
            <w:r>
              <w:rPr>
                <w:b/>
                <w:i/>
              </w:rPr>
              <w:t>Diverse:</w:t>
            </w:r>
          </w:p>
          <w:p w14:paraId="28437AC8" w14:textId="77777777" w:rsidR="007F6A00" w:rsidRDefault="0027740C">
            <w:r>
              <w:t>Sjekke priser på Q33 og Linne om å avholde Hestegalla.</w:t>
            </w:r>
          </w:p>
          <w:p w14:paraId="3FCA2625" w14:textId="0CAAC3EA" w:rsidR="007F6A00" w:rsidRDefault="0027740C">
            <w:r>
              <w:t>Prisene i KK og meny sjekkes med</w:t>
            </w:r>
            <w:r>
              <w:t xml:space="preserve"> ISS og Arild Engebretsen</w:t>
            </w:r>
          </w:p>
          <w:p w14:paraId="49262AF7" w14:textId="77777777" w:rsidR="007F6A00" w:rsidRDefault="007F6A00"/>
          <w:p w14:paraId="584B112F" w14:textId="77777777" w:rsidR="007F6A00" w:rsidRDefault="0027740C">
            <w:r>
              <w:rPr>
                <w:i/>
              </w:rPr>
              <w:t>Premier:</w:t>
            </w:r>
            <w:r>
              <w:t xml:space="preserve"> Magnor kan </w:t>
            </w:r>
            <w:proofErr w:type="spellStart"/>
            <w:r>
              <w:t>sandblåse</w:t>
            </w:r>
            <w:proofErr w:type="spellEnd"/>
            <w:r>
              <w:t xml:space="preserve"> eventuell logo på ulike bruksting. Charlotte og May-Liss sjekker nærmere med besøk hos Magnor. </w:t>
            </w:r>
          </w:p>
          <w:p w14:paraId="52DF0E8A" w14:textId="77777777" w:rsidR="007F6A00" w:rsidRDefault="0027740C">
            <w:r>
              <w:t xml:space="preserve">Ønskelig med premier til alle nominerte. Har sett på en medaljong i glass, som kan </w:t>
            </w:r>
            <w:proofErr w:type="spellStart"/>
            <w:r>
              <w:t>sandblåses</w:t>
            </w:r>
            <w:proofErr w:type="spellEnd"/>
            <w:r>
              <w:t xml:space="preserve"> med logo og navn.</w:t>
            </w:r>
          </w:p>
          <w:p w14:paraId="523DB580" w14:textId="77777777" w:rsidR="007F6A00" w:rsidRDefault="007F6A00"/>
          <w:p w14:paraId="2468C286" w14:textId="4F889363" w:rsidR="007F6A00" w:rsidRDefault="0027740C">
            <w:r>
              <w:rPr>
                <w:i/>
              </w:rPr>
              <w:t>OAT-logo:</w:t>
            </w:r>
            <w:r>
              <w:t xml:space="preserve"> Forslag om å br</w:t>
            </w:r>
            <w:r>
              <w:t xml:space="preserve">uke bilde av </w:t>
            </w:r>
            <w:proofErr w:type="spellStart"/>
            <w:r>
              <w:t>Yarrah</w:t>
            </w:r>
            <w:proofErr w:type="spellEnd"/>
            <w:r>
              <w:t xml:space="preserve"> </w:t>
            </w:r>
            <w:proofErr w:type="spellStart"/>
            <w:r>
              <w:t>Boko</w:t>
            </w:r>
            <w:proofErr w:type="spellEnd"/>
            <w:r>
              <w:t xml:space="preserve"> – Tekno </w:t>
            </w:r>
            <w:proofErr w:type="spellStart"/>
            <w:r>
              <w:t>Jerken</w:t>
            </w:r>
            <w:proofErr w:type="spellEnd"/>
            <w:r>
              <w:t xml:space="preserve"> var også ett alternativ i </w:t>
            </w:r>
            <w:r>
              <w:t xml:space="preserve">svart med OAT rundt. </w:t>
            </w:r>
            <w:r>
              <w:t xml:space="preserve">Svalsrød kan muligens </w:t>
            </w:r>
            <w:r>
              <w:t>levere. Sjekke med Jan-Erik Andresen og forespørre DNT om det er noen restriksjoner.</w:t>
            </w:r>
          </w:p>
          <w:p w14:paraId="61FB4C0B" w14:textId="77777777" w:rsidR="007F6A00" w:rsidRDefault="007F6A00"/>
          <w:p w14:paraId="00A13923" w14:textId="77777777" w:rsidR="007F6A00" w:rsidRDefault="0027740C">
            <w:r>
              <w:t>God oppslutning under Aksjon hest – for folk flest utenfor Stortinget 26.11.19.</w:t>
            </w:r>
          </w:p>
          <w:p w14:paraId="44199FD9" w14:textId="77777777" w:rsidR="007F6A00" w:rsidRDefault="007F6A00"/>
          <w:p w14:paraId="0671F1EE" w14:textId="77777777" w:rsidR="007F6A00" w:rsidRDefault="0027740C">
            <w:r>
              <w:t>SMS-utsendelse til alle medl</w:t>
            </w:r>
            <w:r>
              <w:t>emmene om å «Ta med en venn» på Bjerke, ga en oppslutning på 26 personer. Alle de tilstedeværende var fornøyd med opplegget.</w:t>
            </w:r>
          </w:p>
          <w:p w14:paraId="2860DA70" w14:textId="77777777" w:rsidR="0027740C" w:rsidRDefault="0027740C"/>
          <w:p w14:paraId="26162126" w14:textId="5C5AF473" w:rsidR="0027740C" w:rsidRDefault="0027740C"/>
        </w:tc>
        <w:tc>
          <w:tcPr>
            <w:tcW w:w="1276" w:type="dxa"/>
            <w:shd w:val="clear" w:color="auto" w:fill="auto"/>
          </w:tcPr>
          <w:p w14:paraId="3A028187" w14:textId="77777777" w:rsidR="007F6A00" w:rsidRDefault="007F6A00">
            <w:pPr>
              <w:rPr>
                <w:b/>
              </w:rPr>
            </w:pPr>
          </w:p>
          <w:p w14:paraId="0D2FDFE7" w14:textId="77777777" w:rsidR="007F6A00" w:rsidRDefault="007F6A00">
            <w:pPr>
              <w:rPr>
                <w:b/>
              </w:rPr>
            </w:pPr>
          </w:p>
          <w:p w14:paraId="00AD5BD1" w14:textId="77777777" w:rsidR="007F6A00" w:rsidRDefault="007F6A00">
            <w:pPr>
              <w:rPr>
                <w:b/>
              </w:rPr>
            </w:pPr>
          </w:p>
          <w:p w14:paraId="15A80B90" w14:textId="77777777" w:rsidR="007F6A00" w:rsidRDefault="007F6A00">
            <w:pPr>
              <w:rPr>
                <w:b/>
              </w:rPr>
            </w:pPr>
          </w:p>
          <w:p w14:paraId="6AD05459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Anne</w:t>
            </w:r>
          </w:p>
          <w:p w14:paraId="5540D926" w14:textId="77777777" w:rsidR="007F6A00" w:rsidRDefault="007F6A00">
            <w:pPr>
              <w:rPr>
                <w:b/>
              </w:rPr>
            </w:pPr>
          </w:p>
          <w:p w14:paraId="33D75DF3" w14:textId="77777777" w:rsidR="007F6A00" w:rsidRDefault="007F6A00">
            <w:pPr>
              <w:rPr>
                <w:b/>
              </w:rPr>
            </w:pPr>
          </w:p>
          <w:p w14:paraId="683BF044" w14:textId="77777777" w:rsidR="007F6A00" w:rsidRDefault="007F6A00">
            <w:pPr>
              <w:rPr>
                <w:b/>
              </w:rPr>
            </w:pPr>
          </w:p>
          <w:p w14:paraId="5E7D5B5C" w14:textId="77777777" w:rsidR="007F6A00" w:rsidRDefault="007F6A00">
            <w:pPr>
              <w:rPr>
                <w:b/>
              </w:rPr>
            </w:pPr>
          </w:p>
          <w:p w14:paraId="0A26BF87" w14:textId="77777777" w:rsidR="007F6A00" w:rsidRDefault="007F6A00">
            <w:pPr>
              <w:rPr>
                <w:b/>
              </w:rPr>
            </w:pPr>
          </w:p>
          <w:p w14:paraId="0B8E4F20" w14:textId="77777777" w:rsidR="007F6A00" w:rsidRDefault="007F6A00">
            <w:pPr>
              <w:rPr>
                <w:b/>
              </w:rPr>
            </w:pPr>
          </w:p>
          <w:p w14:paraId="6D7E3120" w14:textId="77777777" w:rsidR="007F6A00" w:rsidRDefault="007F6A00">
            <w:pPr>
              <w:rPr>
                <w:b/>
              </w:rPr>
            </w:pPr>
          </w:p>
          <w:p w14:paraId="1D2F82CD" w14:textId="77777777" w:rsidR="007F6A00" w:rsidRDefault="007F6A00">
            <w:pPr>
              <w:rPr>
                <w:b/>
              </w:rPr>
            </w:pPr>
          </w:p>
          <w:p w14:paraId="42B9B4C9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Anne</w:t>
            </w:r>
          </w:p>
        </w:tc>
      </w:tr>
      <w:tr w:rsidR="007F6A00" w14:paraId="6039C487" w14:textId="77777777">
        <w:tc>
          <w:tcPr>
            <w:tcW w:w="988" w:type="dxa"/>
            <w:shd w:val="clear" w:color="auto" w:fill="auto"/>
          </w:tcPr>
          <w:p w14:paraId="22DF2605" w14:textId="77777777" w:rsidR="007F6A00" w:rsidRDefault="002774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75" w:type="dxa"/>
            <w:shd w:val="clear" w:color="auto" w:fill="auto"/>
          </w:tcPr>
          <w:p w14:paraId="65C2597E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Blaker Travselskap.</w:t>
            </w:r>
          </w:p>
          <w:p w14:paraId="6BF02225" w14:textId="77777777" w:rsidR="007F6A00" w:rsidRDefault="0027740C">
            <w:r>
              <w:t xml:space="preserve">Blaker Travselskap har bedt OAT om svar på en henvendelse fra mars 2019, som OAT mener å ha besvart. Gjelder habilitetsspørsmål og representasjonsregler til </w:t>
            </w:r>
            <w:proofErr w:type="spellStart"/>
            <w:r>
              <w:t>DNTs</w:t>
            </w:r>
            <w:proofErr w:type="spellEnd"/>
            <w:r>
              <w:t xml:space="preserve"> generalforsamling. </w:t>
            </w:r>
          </w:p>
          <w:p w14:paraId="765ACA71" w14:textId="77777777" w:rsidR="007F6A00" w:rsidRDefault="0027740C">
            <w:r>
              <w:t>DNT har gitt følgende svar:</w:t>
            </w:r>
          </w:p>
          <w:p w14:paraId="14154B90" w14:textId="77777777" w:rsidR="007F6A00" w:rsidRDefault="007F6A00"/>
          <w:p w14:paraId="10008631" w14:textId="77777777" w:rsidR="007F6A00" w:rsidRDefault="002774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Instruks for valgkomitéen, spesielt habilitet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sregler:</w:t>
            </w:r>
          </w:p>
          <w:p w14:paraId="7F28C616" w14:textId="77777777" w:rsidR="007F6A00" w:rsidRDefault="0027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DNTs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valgkomité arbeider etter generalforsamlingensvedtatt instruks. Den kan også fungere som råd/veiledning til andre valgkomitéer. Instruksen ligger på s 58-60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DNTs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lovbok.</w:t>
            </w:r>
          </w:p>
          <w:p w14:paraId="5A443459" w14:textId="77777777" w:rsidR="007F6A00" w:rsidRDefault="002774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Forbundet kan vedta kjøreregler for hvordan man skal velge deltakere 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DNTs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generalforsamling. OAT har allerede vedtatt at leder og nestleder skal delta. Blaker kan sende forslag til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OATs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generalforsamling på hvordan de ønsker ordningen.</w:t>
            </w:r>
          </w:p>
        </w:tc>
        <w:tc>
          <w:tcPr>
            <w:tcW w:w="1276" w:type="dxa"/>
            <w:shd w:val="clear" w:color="auto" w:fill="auto"/>
          </w:tcPr>
          <w:p w14:paraId="05992C01" w14:textId="77777777" w:rsidR="007F6A00" w:rsidRDefault="007F6A00">
            <w:pPr>
              <w:rPr>
                <w:b/>
              </w:rPr>
            </w:pPr>
          </w:p>
        </w:tc>
      </w:tr>
      <w:tr w:rsidR="007F6A00" w14:paraId="06CC71AA" w14:textId="77777777">
        <w:tc>
          <w:tcPr>
            <w:tcW w:w="988" w:type="dxa"/>
            <w:shd w:val="clear" w:color="auto" w:fill="auto"/>
          </w:tcPr>
          <w:p w14:paraId="233568A7" w14:textId="77777777" w:rsidR="007F6A00" w:rsidRDefault="002774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75" w:type="dxa"/>
            <w:shd w:val="clear" w:color="auto" w:fill="auto"/>
          </w:tcPr>
          <w:p w14:paraId="52FCA0F0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Taushetserklæring.</w:t>
            </w:r>
          </w:p>
          <w:p w14:paraId="40B701F6" w14:textId="77777777" w:rsidR="007F6A00" w:rsidRDefault="0027740C">
            <w:r>
              <w:t>Styrets medlemmer vil måtte signere en taushetserklæring. Årsaken er lekkasjer til media. Saker som er oppe i styremøtene skal holdes innad i styret.</w:t>
            </w:r>
          </w:p>
        </w:tc>
        <w:tc>
          <w:tcPr>
            <w:tcW w:w="1276" w:type="dxa"/>
            <w:shd w:val="clear" w:color="auto" w:fill="auto"/>
          </w:tcPr>
          <w:p w14:paraId="47D30DFD" w14:textId="77777777" w:rsidR="007F6A00" w:rsidRDefault="007F6A00">
            <w:pPr>
              <w:rPr>
                <w:b/>
              </w:rPr>
            </w:pPr>
          </w:p>
        </w:tc>
      </w:tr>
      <w:tr w:rsidR="007F6A00" w14:paraId="2F6BC772" w14:textId="77777777">
        <w:tc>
          <w:tcPr>
            <w:tcW w:w="988" w:type="dxa"/>
            <w:shd w:val="clear" w:color="auto" w:fill="auto"/>
          </w:tcPr>
          <w:p w14:paraId="6C31368F" w14:textId="77777777" w:rsidR="007F6A00" w:rsidRDefault="002774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75" w:type="dxa"/>
            <w:shd w:val="clear" w:color="auto" w:fill="auto"/>
          </w:tcPr>
          <w:p w14:paraId="370707CE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DU-søknader.</w:t>
            </w:r>
          </w:p>
          <w:p w14:paraId="23C34D6B" w14:textId="77777777" w:rsidR="007F6A00" w:rsidRDefault="0027740C">
            <w:r>
              <w:t xml:space="preserve">Det har kommet søknader fra Nes Travselskap, Follo Travlag og søknad om </w:t>
            </w:r>
            <w:proofErr w:type="spellStart"/>
            <w:r>
              <w:t>banebidrag</w:t>
            </w:r>
            <w:proofErr w:type="spellEnd"/>
            <w:r>
              <w:t xml:space="preserve"> fra </w:t>
            </w:r>
            <w:proofErr w:type="spellStart"/>
            <w:r>
              <w:t>Ni</w:t>
            </w:r>
            <w:r>
              <w:t>telven</w:t>
            </w:r>
            <w:proofErr w:type="spellEnd"/>
            <w:r>
              <w:t xml:space="preserve"> Travlag.</w:t>
            </w:r>
          </w:p>
          <w:p w14:paraId="167DC4B6" w14:textId="77777777" w:rsidR="007F6A00" w:rsidRDefault="007F6A00"/>
          <w:p w14:paraId="71F02E7D" w14:textId="77777777" w:rsidR="007F6A00" w:rsidRDefault="0027740C">
            <w:pPr>
              <w:rPr>
                <w:b/>
                <w:i/>
              </w:rPr>
            </w:pPr>
            <w:r>
              <w:rPr>
                <w:b/>
                <w:i/>
              </w:rPr>
              <w:t>Vedtak:</w:t>
            </w:r>
          </w:p>
          <w:p w14:paraId="26347057" w14:textId="77777777" w:rsidR="007F6A00" w:rsidRDefault="0027740C">
            <w:r>
              <w:t xml:space="preserve">Styret støtter innstillingen fra </w:t>
            </w:r>
            <w:proofErr w:type="spellStart"/>
            <w:r>
              <w:t>anleggskontakt</w:t>
            </w:r>
            <w:proofErr w:type="spellEnd"/>
            <w:r>
              <w:t>, Robert Våler, om følgende:</w:t>
            </w:r>
          </w:p>
          <w:p w14:paraId="44C6880E" w14:textId="77777777" w:rsidR="007F6A00" w:rsidRDefault="002774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Follo Travlag: Kr 100 000 til opparbeidelse av treningsløype.</w:t>
            </w:r>
          </w:p>
          <w:p w14:paraId="0F5E61BF" w14:textId="77777777" w:rsidR="007F6A00" w:rsidRDefault="002774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Nitelven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Travlag: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Banebidrag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 kategori 1 på kr 10 000 pr år.</w:t>
            </w:r>
          </w:p>
        </w:tc>
        <w:tc>
          <w:tcPr>
            <w:tcW w:w="1276" w:type="dxa"/>
            <w:shd w:val="clear" w:color="auto" w:fill="auto"/>
          </w:tcPr>
          <w:p w14:paraId="32D89C01" w14:textId="77777777" w:rsidR="007F6A00" w:rsidRDefault="007F6A00">
            <w:pPr>
              <w:rPr>
                <w:b/>
              </w:rPr>
            </w:pPr>
          </w:p>
          <w:p w14:paraId="3AE58E02" w14:textId="77777777" w:rsidR="007F6A00" w:rsidRDefault="007F6A00">
            <w:pPr>
              <w:rPr>
                <w:b/>
              </w:rPr>
            </w:pPr>
          </w:p>
          <w:p w14:paraId="1385ACAF" w14:textId="77777777" w:rsidR="007F6A00" w:rsidRDefault="007F6A00">
            <w:pPr>
              <w:rPr>
                <w:b/>
              </w:rPr>
            </w:pPr>
          </w:p>
          <w:p w14:paraId="0A3E73C5" w14:textId="77777777" w:rsidR="007F6A00" w:rsidRDefault="007F6A00">
            <w:pPr>
              <w:rPr>
                <w:b/>
              </w:rPr>
            </w:pPr>
          </w:p>
          <w:p w14:paraId="18EBF6E7" w14:textId="77777777" w:rsidR="007F6A00" w:rsidRDefault="007F6A00">
            <w:pPr>
              <w:rPr>
                <w:b/>
              </w:rPr>
            </w:pPr>
          </w:p>
        </w:tc>
      </w:tr>
      <w:tr w:rsidR="007F6A00" w14:paraId="3C572AB1" w14:textId="77777777">
        <w:tc>
          <w:tcPr>
            <w:tcW w:w="988" w:type="dxa"/>
            <w:shd w:val="clear" w:color="auto" w:fill="auto"/>
          </w:tcPr>
          <w:p w14:paraId="54CF3DD9" w14:textId="77777777" w:rsidR="007F6A00" w:rsidRDefault="002774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75" w:type="dxa"/>
            <w:shd w:val="clear" w:color="auto" w:fill="auto"/>
          </w:tcPr>
          <w:p w14:paraId="2D849B14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Generalforsamling – valg.</w:t>
            </w:r>
          </w:p>
          <w:p w14:paraId="533E21A9" w14:textId="77777777" w:rsidR="007F6A00" w:rsidRDefault="0027740C">
            <w:r>
              <w:t>Foreløpig informasjon ble fremlagt.</w:t>
            </w:r>
          </w:p>
        </w:tc>
        <w:tc>
          <w:tcPr>
            <w:tcW w:w="1276" w:type="dxa"/>
            <w:shd w:val="clear" w:color="auto" w:fill="auto"/>
          </w:tcPr>
          <w:p w14:paraId="119E309B" w14:textId="77777777" w:rsidR="007F6A00" w:rsidRDefault="007F6A00">
            <w:pPr>
              <w:rPr>
                <w:b/>
              </w:rPr>
            </w:pPr>
          </w:p>
          <w:p w14:paraId="7CBB6679" w14:textId="77777777" w:rsidR="007F6A00" w:rsidRDefault="007F6A00">
            <w:pPr>
              <w:rPr>
                <w:b/>
              </w:rPr>
            </w:pPr>
          </w:p>
        </w:tc>
      </w:tr>
      <w:tr w:rsidR="007F6A00" w14:paraId="173F6732" w14:textId="77777777">
        <w:tc>
          <w:tcPr>
            <w:tcW w:w="988" w:type="dxa"/>
            <w:shd w:val="clear" w:color="auto" w:fill="auto"/>
          </w:tcPr>
          <w:p w14:paraId="770D9027" w14:textId="77777777" w:rsidR="007F6A00" w:rsidRDefault="002774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75" w:type="dxa"/>
            <w:shd w:val="clear" w:color="auto" w:fill="auto"/>
          </w:tcPr>
          <w:p w14:paraId="5E602FC9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Årsberetning.</w:t>
            </w:r>
          </w:p>
          <w:p w14:paraId="2B162988" w14:textId="77777777" w:rsidR="007F6A00" w:rsidRDefault="0027740C">
            <w:r>
              <w:t>Foreløpig utgave er sendt ut til styret. Send inn eventuelle innspill.</w:t>
            </w:r>
          </w:p>
        </w:tc>
        <w:tc>
          <w:tcPr>
            <w:tcW w:w="1276" w:type="dxa"/>
            <w:shd w:val="clear" w:color="auto" w:fill="auto"/>
          </w:tcPr>
          <w:p w14:paraId="0C441562" w14:textId="77777777" w:rsidR="007F6A00" w:rsidRDefault="007F6A00">
            <w:pPr>
              <w:rPr>
                <w:b/>
              </w:rPr>
            </w:pPr>
          </w:p>
          <w:p w14:paraId="2AF51550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Alle</w:t>
            </w:r>
          </w:p>
        </w:tc>
      </w:tr>
      <w:tr w:rsidR="007F6A00" w14:paraId="30F9ABD8" w14:textId="77777777">
        <w:tc>
          <w:tcPr>
            <w:tcW w:w="988" w:type="dxa"/>
            <w:shd w:val="clear" w:color="auto" w:fill="auto"/>
          </w:tcPr>
          <w:p w14:paraId="7666A76D" w14:textId="77777777" w:rsidR="007F6A00" w:rsidRDefault="002774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75" w:type="dxa"/>
            <w:shd w:val="clear" w:color="auto" w:fill="auto"/>
          </w:tcPr>
          <w:p w14:paraId="5B31FEA0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Eventuelt.</w:t>
            </w:r>
          </w:p>
          <w:p w14:paraId="2BB5650C" w14:textId="77777777" w:rsidR="0027740C" w:rsidRDefault="0027740C">
            <w:r>
              <w:t>Opplegget rundt «</w:t>
            </w:r>
            <w:proofErr w:type="spellStart"/>
            <w:r>
              <w:t>Trekamp</w:t>
            </w:r>
            <w:proofErr w:type="spellEnd"/>
            <w:r>
              <w:t xml:space="preserve">-arrangementet» utarbeides av </w:t>
            </w:r>
          </w:p>
          <w:p w14:paraId="28022E0C" w14:textId="311C74B1" w:rsidR="007F6A00" w:rsidRDefault="0027740C">
            <w:bookmarkStart w:id="0" w:name="_GoBack"/>
            <w:bookmarkEnd w:id="0"/>
            <w:r>
              <w:t>May-Liss.</w:t>
            </w:r>
          </w:p>
        </w:tc>
        <w:tc>
          <w:tcPr>
            <w:tcW w:w="1276" w:type="dxa"/>
            <w:shd w:val="clear" w:color="auto" w:fill="auto"/>
          </w:tcPr>
          <w:p w14:paraId="76AD47BD" w14:textId="77777777" w:rsidR="007F6A00" w:rsidRDefault="007F6A00">
            <w:pPr>
              <w:rPr>
                <w:b/>
              </w:rPr>
            </w:pPr>
          </w:p>
          <w:p w14:paraId="70A62581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May-Liss</w:t>
            </w:r>
          </w:p>
        </w:tc>
      </w:tr>
    </w:tbl>
    <w:p w14:paraId="7542392F" w14:textId="77777777" w:rsidR="007F6A00" w:rsidRDefault="007F6A00"/>
    <w:sectPr w:rsidR="007F6A00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5E17"/>
    <w:multiLevelType w:val="multilevel"/>
    <w:tmpl w:val="C630D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00"/>
    <w:rsid w:val="0027740C"/>
    <w:rsid w:val="007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24DA"/>
  <w15:docId w15:val="{1651C6C6-4227-44BA-9CEC-D528757C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17A3"/>
  </w:style>
  <w:style w:type="paragraph" w:styleId="Overskrift1">
    <w:name w:val="heading 1"/>
    <w:basedOn w:val="Normal"/>
    <w:next w:val="Normal"/>
    <w:link w:val="Overskrift1Tegn"/>
    <w:uiPriority w:val="9"/>
    <w:qFormat/>
    <w:rsid w:val="00D317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link w:val="Overskrift1"/>
    <w:rsid w:val="00D317A3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DF14D7"/>
    <w:pPr>
      <w:ind w:left="720"/>
    </w:pPr>
    <w:rPr>
      <w:rFonts w:ascii="Calibri" w:eastAsia="Calibri" w:hAnsi="Calibri"/>
      <w:sz w:val="22"/>
      <w:szCs w:val="22"/>
    </w:rPr>
  </w:style>
  <w:style w:type="table" w:styleId="Tabellrutenett">
    <w:name w:val="Table Grid"/>
    <w:basedOn w:val="Vanligtabell"/>
    <w:uiPriority w:val="59"/>
    <w:rsid w:val="002E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F721B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6F721B"/>
    <w:rPr>
      <w:rFonts w:ascii="Tahoma" w:eastAsia="Times New Roman" w:hAnsi="Tahoma" w:cs="Tahoma"/>
      <w:sz w:val="16"/>
      <w:szCs w:val="16"/>
    </w:rPr>
  </w:style>
  <w:style w:type="character" w:styleId="Hyperkobling">
    <w:name w:val="Hyperlink"/>
    <w:uiPriority w:val="99"/>
    <w:unhideWhenUsed/>
    <w:rsid w:val="005B33FD"/>
    <w:rPr>
      <w:color w:val="0000FF"/>
      <w:u w:val="single"/>
    </w:rPr>
  </w:style>
  <w:style w:type="paragraph" w:styleId="Ingenmellomrom">
    <w:name w:val="No Spacing"/>
    <w:uiPriority w:val="1"/>
    <w:qFormat/>
    <w:rsid w:val="00E946CB"/>
  </w:style>
  <w:style w:type="character" w:customStyle="1" w:styleId="Ulstomtale1">
    <w:name w:val="Uløst omtale1"/>
    <w:basedOn w:val="Standardskriftforavsnitt"/>
    <w:uiPriority w:val="99"/>
    <w:semiHidden/>
    <w:unhideWhenUsed/>
    <w:rsid w:val="00AD28FD"/>
    <w:rPr>
      <w:color w:val="808080"/>
      <w:shd w:val="clear" w:color="auto" w:fill="E6E6E6"/>
    </w:rPr>
  </w:style>
  <w:style w:type="paragraph" w:customStyle="1" w:styleId="Default">
    <w:name w:val="Default"/>
    <w:rsid w:val="000475E0"/>
    <w:pPr>
      <w:autoSpaceDE w:val="0"/>
      <w:autoSpaceDN w:val="0"/>
      <w:adjustRightInd w:val="0"/>
    </w:pPr>
    <w:rPr>
      <w:rFonts w:cs="Calibri"/>
      <w:color w:val="000000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32CFE9E18F64E8C4FF87D98A75B98" ma:contentTypeVersion="8" ma:contentTypeDescription="Create a new document." ma:contentTypeScope="" ma:versionID="3b5c7ecb8fbc7bbc0949fe9032e9212c">
  <xsd:schema xmlns:xsd="http://www.w3.org/2001/XMLSchema" xmlns:xs="http://www.w3.org/2001/XMLSchema" xmlns:p="http://schemas.microsoft.com/office/2006/metadata/properties" xmlns:ns3="4ca865e9-1f4c-4ca6-bd64-a5f320a4d2d2" targetNamespace="http://schemas.microsoft.com/office/2006/metadata/properties" ma:root="true" ma:fieldsID="a6b58068b3ce944b82dca0f41b922687" ns3:_="">
    <xsd:import namespace="4ca865e9-1f4c-4ca6-bd64-a5f320a4d2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65e9-1f4c-4ca6-bd64-a5f320a4d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15D67-9674-4180-9130-5E9AF1030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865e9-1f4c-4ca6-bd64-a5f320a4d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275DB-6651-4AD3-985E-F1D32B56C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A2B7E-7C49-4258-B3AC-6CA5C4B172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2416</Characters>
  <Application>Microsoft Office Word</Application>
  <DocSecurity>4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DNT-KjellG</dc:creator>
  <cp:lastModifiedBy>Bjerke Maldommer</cp:lastModifiedBy>
  <cp:revision>2</cp:revision>
  <dcterms:created xsi:type="dcterms:W3CDTF">2019-12-11T16:40:00Z</dcterms:created>
  <dcterms:modified xsi:type="dcterms:W3CDTF">2019-12-11T16:40:00Z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0x01010072C32CFE9E18F64E8C4FF87D98A75B98</vt:lpwstr>
  </property>
</Properties>
</file>