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4C" w:rsidRDefault="00F82C11">
      <w:pPr>
        <w:rPr>
          <w:sz w:val="24"/>
          <w:szCs w:val="24"/>
        </w:rPr>
      </w:pPr>
      <w:r>
        <w:rPr>
          <w:sz w:val="24"/>
          <w:szCs w:val="24"/>
        </w:rPr>
        <w:t>NOTAT  RESUME VEDRØRENDE OMDISKUERTE VEDTAK / HANDLINGER I RING</w:t>
      </w:r>
      <w:r w:rsidR="00B153BD">
        <w:rPr>
          <w:sz w:val="24"/>
          <w:szCs w:val="24"/>
        </w:rPr>
        <w:t>S</w:t>
      </w:r>
      <w:r>
        <w:rPr>
          <w:sz w:val="24"/>
          <w:szCs w:val="24"/>
        </w:rPr>
        <w:t>AKER OG OMEGN TRAVLAG (TIDLIGERE RINGSAKER OG FURNES TRAVLAG)</w:t>
      </w:r>
    </w:p>
    <w:p w:rsidR="00F82C11" w:rsidRDefault="00F82C11">
      <w:pPr>
        <w:rPr>
          <w:sz w:val="24"/>
          <w:szCs w:val="24"/>
        </w:rPr>
      </w:pPr>
      <w:r>
        <w:rPr>
          <w:sz w:val="24"/>
          <w:szCs w:val="24"/>
        </w:rPr>
        <w:t>Salg av lokal travbane i Brumunddal forvandlet det lokale travlag fra å være et lag med begrensede resurser og travbane til å være et lag med mange millioner kroner “på bok” og ingen treningsanlegg eller felles lokaliteter ellers.  Mange millioner “på bok”</w:t>
      </w:r>
      <w:r w:rsidR="00B153BD">
        <w:rPr>
          <w:sz w:val="24"/>
          <w:szCs w:val="24"/>
        </w:rPr>
        <w:t xml:space="preserve"> synes å ha vært splittende for laget på grunn av til dels svært omdiskuterte prioriteringer.</w:t>
      </w:r>
    </w:p>
    <w:p w:rsidR="00B153BD" w:rsidRDefault="00B153BD">
      <w:pPr>
        <w:rPr>
          <w:sz w:val="24"/>
          <w:szCs w:val="24"/>
        </w:rPr>
      </w:pPr>
      <w:r>
        <w:rPr>
          <w:sz w:val="24"/>
          <w:szCs w:val="24"/>
        </w:rPr>
        <w:t>Kjøp og drifting av tilsammen tre travhester har kostet laget over 1,5 mill.  Siste kjøp var den dyreste på auksjon det året (Gundsvold Loke).  Noen vil hevde at høyeste bud var en markedsføring av et lag og personer med mye penger.</w:t>
      </w:r>
    </w:p>
    <w:p w:rsidR="00F34FF7" w:rsidRDefault="00F34FF7">
      <w:pPr>
        <w:rPr>
          <w:sz w:val="24"/>
          <w:szCs w:val="24"/>
        </w:rPr>
      </w:pPr>
      <w:r>
        <w:rPr>
          <w:sz w:val="24"/>
          <w:szCs w:val="24"/>
        </w:rPr>
        <w:t>Etter hvert ble det vedtatt flere typer tilskudd til medlemmer.  Følltilskudd skulle være et tilskudd til de som avlet.  Mønsringsløpstilskudd skulle være for de som klarte krav til mønstringsløp som 2-åring.  Etter hvert ble det etablert tilskudd til andelslag.</w:t>
      </w:r>
    </w:p>
    <w:p w:rsidR="00F34FF7" w:rsidRDefault="00F34FF7">
      <w:pPr>
        <w:rPr>
          <w:sz w:val="24"/>
          <w:szCs w:val="24"/>
        </w:rPr>
      </w:pPr>
      <w:r>
        <w:rPr>
          <w:sz w:val="24"/>
          <w:szCs w:val="24"/>
        </w:rPr>
        <w:t>Retningslinjer for følltilskudd tilsa at dette kunne utbetales bare til medlemmer.  I ettertid viser det seg at det også ble utbetalt til registrerte firmaer.  Det samme med mønstringsløpstilskud</w:t>
      </w:r>
      <w:r w:rsidR="009C340B">
        <w:rPr>
          <w:sz w:val="24"/>
          <w:szCs w:val="24"/>
        </w:rPr>
        <w:t>d.  Dette ble stoppet i 2014, me</w:t>
      </w:r>
      <w:r>
        <w:rPr>
          <w:sz w:val="24"/>
          <w:szCs w:val="24"/>
        </w:rPr>
        <w:t xml:space="preserve">n nytt styre i 2015 opphevet vedtak fra 2014 og utbetalte tilskuddene som var avslått.  Styret i 2015 opphevet dessuten alle vedtak gjort av styrer de siste 8 år om </w:t>
      </w:r>
      <w:r w:rsidR="000C649B">
        <w:rPr>
          <w:sz w:val="24"/>
          <w:szCs w:val="24"/>
        </w:rPr>
        <w:t xml:space="preserve">avslag på tilskudd for å tilfredsstille de som var misfornøyde.   Etterbetalingene var vesentlige.  Det klandreverdige er at styret opphøyde seg selv som en slags selvbestaltet klageinnstans og omgjorde tidlgere styrers vedtak.  Det andre er at det hersker liten tvil om at formålet var utbetaling av tilskudd til registrerte firmaer – noe som var stikk i strid med lagets retningslinjer for slike tilskudd.  Nærmere gransking vil kunne si noe om </w:t>
      </w:r>
      <w:r w:rsidR="009C340B">
        <w:rPr>
          <w:sz w:val="24"/>
          <w:szCs w:val="24"/>
        </w:rPr>
        <w:t>forholdet</w:t>
      </w:r>
      <w:bookmarkStart w:id="0" w:name="_GoBack"/>
      <w:bookmarkEnd w:id="0"/>
      <w:r w:rsidR="000C649B">
        <w:rPr>
          <w:sz w:val="24"/>
          <w:szCs w:val="24"/>
        </w:rPr>
        <w:t xml:space="preserve"> til travsportens egne lover.</w:t>
      </w:r>
    </w:p>
    <w:p w:rsidR="00F67486" w:rsidRDefault="00DD1217">
      <w:pPr>
        <w:rPr>
          <w:sz w:val="24"/>
          <w:szCs w:val="24"/>
        </w:rPr>
      </w:pPr>
      <w:r>
        <w:rPr>
          <w:sz w:val="24"/>
          <w:szCs w:val="24"/>
        </w:rPr>
        <w:t>Hesten Grundsvold Loke ble besluttet avviklet som travlagets hest i 2014.  Det ble besluttet å forsøke og selge til</w:t>
      </w:r>
      <w:r w:rsidR="00F67486">
        <w:rPr>
          <w:sz w:val="24"/>
          <w:szCs w:val="24"/>
        </w:rPr>
        <w:t xml:space="preserve"> </w:t>
      </w:r>
      <w:r>
        <w:rPr>
          <w:sz w:val="24"/>
          <w:szCs w:val="24"/>
        </w:rPr>
        <w:t>en eller flere av lagets medlemmer.  Medlemmene ble invitert med frist til å by.  Leder / nestleder tilbød seg å administrere salget.  I ettertid viste det seg at begge var interesert i å kjøpe.  Salget ble avsluttet med bud på kr. 15.000 – et beløp som laget tidligere hadde vedtatt som tilskudd for andelslag.  Hesten ble registrert med andelslag som eier, og tilskudd ble innvilet i 2015  (avslått av styret i 2014).  Historien kan fortelle at to potensielle budgivere til ble avvist med begrunnelse for sent framsatt</w:t>
      </w:r>
      <w:r w:rsidR="00F67486">
        <w:rPr>
          <w:sz w:val="24"/>
          <w:szCs w:val="24"/>
        </w:rPr>
        <w:t>.  Budet og godkjenningen ble aldri forelagt styret.  Forholdet ligger i grenseland for å være straffbart dersom egen vinning kan bevises for kjøperne.</w:t>
      </w:r>
    </w:p>
    <w:p w:rsidR="00DD1217" w:rsidRPr="00F82C11" w:rsidRDefault="00F67486">
      <w:pPr>
        <w:rPr>
          <w:sz w:val="24"/>
          <w:szCs w:val="24"/>
        </w:rPr>
      </w:pPr>
      <w:r>
        <w:rPr>
          <w:sz w:val="24"/>
          <w:szCs w:val="24"/>
        </w:rPr>
        <w:t xml:space="preserve">Det er forhold som nevnt ovenfor som lager splid og avler misnøye i en organisasjon.  Det er noen få sentrale aktører som har organisert/administrert  uroen og misnøyen, og de har vært kortere og lengre tid i lagets styrer  </w:t>
      </w:r>
    </w:p>
    <w:sectPr w:rsidR="00DD1217" w:rsidRPr="00F82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11"/>
    <w:rsid w:val="000C649B"/>
    <w:rsid w:val="003C0A90"/>
    <w:rsid w:val="006F764C"/>
    <w:rsid w:val="009C340B"/>
    <w:rsid w:val="00B153BD"/>
    <w:rsid w:val="00DD1217"/>
    <w:rsid w:val="00F34FF7"/>
    <w:rsid w:val="00F67486"/>
    <w:rsid w:val="00F82C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454</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Håkerud</dc:creator>
  <cp:lastModifiedBy>Roy Håkerud</cp:lastModifiedBy>
  <cp:revision>2</cp:revision>
  <dcterms:created xsi:type="dcterms:W3CDTF">2017-03-07T18:58:00Z</dcterms:created>
  <dcterms:modified xsi:type="dcterms:W3CDTF">2017-03-08T19:43:00Z</dcterms:modified>
</cp:coreProperties>
</file>